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2F3A5" w14:textId="04BE72BB" w:rsidR="007A68B5" w:rsidRPr="006F4E39" w:rsidRDefault="007A68B5" w:rsidP="007A68B5">
      <w:pPr>
        <w:spacing w:before="120" w:after="120"/>
        <w:jc w:val="right"/>
        <w:rPr>
          <w:rFonts w:ascii="Century Gothic" w:hAnsi="Century Gothic"/>
          <w:b/>
          <w:bCs/>
          <w:sz w:val="20"/>
          <w:szCs w:val="20"/>
        </w:rPr>
      </w:pPr>
      <w:r w:rsidRPr="006F4E39">
        <w:rPr>
          <w:rFonts w:ascii="Century Gothic" w:hAnsi="Century Gothic"/>
          <w:b/>
          <w:bCs/>
          <w:sz w:val="20"/>
          <w:szCs w:val="20"/>
        </w:rPr>
        <w:t xml:space="preserve">Załącznik nr </w:t>
      </w:r>
      <w:r w:rsidR="001B7B49">
        <w:rPr>
          <w:rFonts w:ascii="Century Gothic" w:hAnsi="Century Gothic"/>
          <w:b/>
          <w:bCs/>
          <w:sz w:val="20"/>
          <w:szCs w:val="20"/>
        </w:rPr>
        <w:t>6</w:t>
      </w:r>
    </w:p>
    <w:p w14:paraId="1ADDAACC" w14:textId="77777777" w:rsidR="00B06D1E" w:rsidRDefault="00B06D1E" w:rsidP="00B06D1E">
      <w:pPr>
        <w:spacing w:before="120" w:after="120"/>
        <w:rPr>
          <w:rFonts w:ascii="Century Gothic" w:hAnsi="Century Gothic"/>
          <w:b/>
          <w:bCs/>
          <w:sz w:val="20"/>
          <w:szCs w:val="20"/>
        </w:rPr>
      </w:pPr>
    </w:p>
    <w:p w14:paraId="7A39F288" w14:textId="090B8AEF" w:rsidR="007A68B5" w:rsidRDefault="00B06D1E" w:rsidP="00B06D1E">
      <w:pPr>
        <w:spacing w:before="120" w:after="120"/>
        <w:rPr>
          <w:rFonts w:ascii="Century Gothic" w:hAnsi="Century Gothic"/>
          <w:b/>
          <w:bCs/>
          <w:sz w:val="20"/>
          <w:szCs w:val="20"/>
        </w:rPr>
      </w:pPr>
      <w:r w:rsidRPr="00B06D1E">
        <w:rPr>
          <w:rFonts w:ascii="Century Gothic" w:hAnsi="Century Gothic"/>
          <w:b/>
          <w:bCs/>
          <w:sz w:val="20"/>
          <w:szCs w:val="20"/>
        </w:rPr>
        <w:t>Wykaz uprawnień personelu oraz sprzętu technicznego</w:t>
      </w:r>
      <w:r>
        <w:rPr>
          <w:rFonts w:ascii="Century Gothic" w:hAnsi="Century Gothic"/>
          <w:b/>
          <w:bCs/>
          <w:sz w:val="20"/>
          <w:szCs w:val="20"/>
        </w:rPr>
        <w:t>.</w:t>
      </w:r>
    </w:p>
    <w:p w14:paraId="68812244" w14:textId="77777777" w:rsidR="00B06D1E" w:rsidRPr="006F4E39" w:rsidRDefault="00B06D1E" w:rsidP="00B06D1E">
      <w:pPr>
        <w:spacing w:before="120" w:after="120"/>
        <w:rPr>
          <w:rFonts w:ascii="Century Gothic" w:hAnsi="Century Gothic"/>
          <w:b/>
          <w:bCs/>
          <w:sz w:val="20"/>
          <w:szCs w:val="20"/>
        </w:rPr>
      </w:pPr>
    </w:p>
    <w:p w14:paraId="34C784D0" w14:textId="0D51073C" w:rsidR="007A68B5" w:rsidRPr="006F4E39" w:rsidRDefault="00576156" w:rsidP="001B7B4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</w:t>
      </w:r>
      <w:r w:rsidR="004D0589">
        <w:rPr>
          <w:rFonts w:ascii="Century Gothic" w:hAnsi="Century Gothic"/>
          <w:sz w:val="20"/>
          <w:szCs w:val="20"/>
        </w:rPr>
        <w:t>kaz sprzętu wymagane do prowadzenia prac</w:t>
      </w:r>
      <w:r w:rsidR="007A68B5" w:rsidRPr="006F4E39">
        <w:rPr>
          <w:rFonts w:ascii="Century Gothic" w:hAnsi="Century Gothic"/>
          <w:sz w:val="20"/>
          <w:szCs w:val="20"/>
        </w:rPr>
        <w:t>:</w:t>
      </w:r>
    </w:p>
    <w:p w14:paraId="38E0EA71" w14:textId="79F95038" w:rsidR="0081292B" w:rsidRPr="006153C8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81292B">
        <w:rPr>
          <w:rFonts w:ascii="Century Gothic" w:hAnsi="Century Gothic"/>
          <w:sz w:val="20"/>
          <w:szCs w:val="20"/>
        </w:rPr>
        <w:t xml:space="preserve">Lokalizator infrastruktury podziemnej </w:t>
      </w:r>
      <w:r w:rsidR="006153C8">
        <w:rPr>
          <w:rFonts w:ascii="Century Gothic" w:hAnsi="Century Gothic"/>
          <w:sz w:val="20"/>
          <w:szCs w:val="20"/>
        </w:rPr>
        <w:t>–</w:t>
      </w:r>
      <w:r w:rsidRPr="0081292B">
        <w:rPr>
          <w:rFonts w:ascii="Century Gothic" w:hAnsi="Century Gothic"/>
          <w:sz w:val="20"/>
          <w:szCs w:val="20"/>
        </w:rPr>
        <w:t xml:space="preserve"> </w:t>
      </w:r>
      <w:r w:rsidRPr="006153C8">
        <w:rPr>
          <w:rFonts w:ascii="Century Gothic" w:hAnsi="Century Gothic"/>
          <w:sz w:val="20"/>
          <w:szCs w:val="20"/>
        </w:rPr>
        <w:t>minimum 1 szt.</w:t>
      </w:r>
    </w:p>
    <w:p w14:paraId="4F0DBEEF" w14:textId="47F86FF3" w:rsidR="0081292B" w:rsidRP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6153C8">
        <w:rPr>
          <w:rFonts w:ascii="Century Gothic" w:hAnsi="Century Gothic"/>
          <w:sz w:val="20"/>
          <w:szCs w:val="20"/>
        </w:rPr>
        <w:t>Miernik do pomiaru rezystywności metodą 4</w:t>
      </w:r>
      <w:r w:rsidR="006153C8">
        <w:rPr>
          <w:rFonts w:ascii="Century Gothic" w:hAnsi="Century Gothic"/>
          <w:sz w:val="20"/>
          <w:szCs w:val="20"/>
        </w:rPr>
        <w:t xml:space="preserve"> – </w:t>
      </w:r>
      <w:r w:rsidR="006153C8" w:rsidRPr="006153C8">
        <w:rPr>
          <w:rFonts w:ascii="Century Gothic" w:hAnsi="Century Gothic"/>
          <w:sz w:val="20"/>
          <w:szCs w:val="20"/>
        </w:rPr>
        <w:t>elektrodową</w:t>
      </w:r>
      <w:r w:rsidRPr="006153C8">
        <w:rPr>
          <w:rFonts w:ascii="Century Gothic" w:hAnsi="Century Gothic"/>
          <w:sz w:val="20"/>
          <w:szCs w:val="20"/>
        </w:rPr>
        <w:t xml:space="preserve"> z możliwością zapisu wyników oraz współrzędnych GPS miejsca pomiaru w pamięci</w:t>
      </w:r>
      <w:r w:rsidRPr="0081292B">
        <w:rPr>
          <w:rFonts w:ascii="Century Gothic" w:hAnsi="Century Gothic"/>
          <w:sz w:val="20"/>
          <w:szCs w:val="20"/>
        </w:rPr>
        <w:t xml:space="preserve"> urządzenia – minimum 1 szt.</w:t>
      </w:r>
    </w:p>
    <w:p w14:paraId="23F00481" w14:textId="47119352" w:rsidR="001B7B49" w:rsidRPr="006F4E39" w:rsidRDefault="001B7B49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Multimetr do pomiarów potencjału – min. 1 szt. </w:t>
      </w:r>
    </w:p>
    <w:p w14:paraId="54CEA046" w14:textId="39B18413" w:rsidR="0081292B" w:rsidRDefault="0081292B" w:rsidP="001B7B49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Rejestrator </w:t>
      </w:r>
      <w:r>
        <w:rPr>
          <w:rFonts w:ascii="Century Gothic" w:hAnsi="Century Gothic"/>
          <w:sz w:val="20"/>
          <w:szCs w:val="20"/>
        </w:rPr>
        <w:t xml:space="preserve">cyfrowy </w:t>
      </w:r>
      <w:r w:rsidRPr="006F4E39">
        <w:rPr>
          <w:rFonts w:ascii="Century Gothic" w:hAnsi="Century Gothic"/>
          <w:sz w:val="20"/>
          <w:szCs w:val="20"/>
        </w:rPr>
        <w:t>do rejestrowania parametrów potencjał</w:t>
      </w:r>
      <w:r>
        <w:rPr>
          <w:rFonts w:ascii="Century Gothic" w:hAnsi="Century Gothic"/>
          <w:sz w:val="20"/>
          <w:szCs w:val="20"/>
        </w:rPr>
        <w:t>u gazociągu</w:t>
      </w:r>
      <w:r w:rsidRPr="006F4E39">
        <w:rPr>
          <w:rFonts w:ascii="Century Gothic" w:hAnsi="Century Gothic"/>
          <w:sz w:val="20"/>
          <w:szCs w:val="20"/>
        </w:rPr>
        <w:t xml:space="preserve"> </w:t>
      </w:r>
      <w:r w:rsidR="002E6C91">
        <w:rPr>
          <w:rFonts w:ascii="Century Gothic" w:hAnsi="Century Gothic"/>
          <w:sz w:val="20"/>
          <w:szCs w:val="20"/>
        </w:rPr>
        <w:t xml:space="preserve">(opcja: </w:t>
      </w:r>
      <w:r w:rsidR="00BE5EF3">
        <w:rPr>
          <w:rFonts w:ascii="Century Gothic" w:hAnsi="Century Gothic"/>
          <w:sz w:val="20"/>
          <w:szCs w:val="20"/>
        </w:rPr>
        <w:t>z synchronizacją GPS</w:t>
      </w:r>
      <w:r w:rsidR="002E6C91">
        <w:rPr>
          <w:rFonts w:ascii="Century Gothic" w:hAnsi="Century Gothic"/>
          <w:sz w:val="20"/>
          <w:szCs w:val="20"/>
        </w:rPr>
        <w:t>)</w:t>
      </w:r>
      <w:r w:rsidR="00BE5EF3">
        <w:rPr>
          <w:rFonts w:ascii="Century Gothic" w:hAnsi="Century Gothic"/>
          <w:sz w:val="20"/>
          <w:szCs w:val="20"/>
        </w:rPr>
        <w:t xml:space="preserve"> </w:t>
      </w:r>
      <w:r w:rsidR="00525A93">
        <w:rPr>
          <w:rFonts w:ascii="Century Gothic" w:hAnsi="Century Gothic"/>
          <w:sz w:val="20"/>
          <w:szCs w:val="20"/>
        </w:rPr>
        <w:t>minimum</w:t>
      </w:r>
      <w:r w:rsidR="00BE5EF3">
        <w:rPr>
          <w:rFonts w:ascii="Century Gothic" w:hAnsi="Century Gothic"/>
          <w:sz w:val="20"/>
          <w:szCs w:val="20"/>
        </w:rPr>
        <w:t xml:space="preserve"> </w:t>
      </w:r>
      <w:r w:rsidRPr="006F4E39">
        <w:rPr>
          <w:rFonts w:ascii="Century Gothic" w:hAnsi="Century Gothic"/>
          <w:sz w:val="20"/>
          <w:szCs w:val="20"/>
        </w:rPr>
        <w:t xml:space="preserve">– min. </w:t>
      </w:r>
      <w:r w:rsidR="00BE5EF3">
        <w:rPr>
          <w:rFonts w:ascii="Century Gothic" w:hAnsi="Century Gothic"/>
          <w:sz w:val="20"/>
          <w:szCs w:val="20"/>
        </w:rPr>
        <w:t>3</w:t>
      </w:r>
      <w:r w:rsidRPr="006F4E39">
        <w:rPr>
          <w:rFonts w:ascii="Century Gothic" w:hAnsi="Century Gothic"/>
          <w:sz w:val="20"/>
          <w:szCs w:val="20"/>
        </w:rPr>
        <w:t>szt</w:t>
      </w:r>
      <w:r w:rsidR="002E6C91">
        <w:rPr>
          <w:rFonts w:ascii="Century Gothic" w:hAnsi="Century Gothic"/>
          <w:sz w:val="20"/>
          <w:szCs w:val="20"/>
        </w:rPr>
        <w:t xml:space="preserve"> – uwaga rejestratory muszą być tego samego producenta i typu. Dopuszcza się użycie rejestratorów wielokanałowych</w:t>
      </w:r>
    </w:p>
    <w:p w14:paraId="215A6ED5" w14:textId="5B1239C9" w:rsidR="001B7B49" w:rsidRPr="006153C8" w:rsidRDefault="004D0589" w:rsidP="001430E0">
      <w:pPr>
        <w:pStyle w:val="Akapitzlist"/>
        <w:numPr>
          <w:ilvl w:val="0"/>
          <w:numId w:val="3"/>
        </w:numPr>
        <w:spacing w:before="120" w:after="120"/>
        <w:ind w:left="1434" w:hanging="35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Aparat fotograficzny z możliwością geotagowania zdjęć – min. 1 szt. </w:t>
      </w:r>
    </w:p>
    <w:p w14:paraId="5B571B64" w14:textId="77777777" w:rsidR="001B7B49" w:rsidRPr="001B7B49" w:rsidRDefault="001B7B49" w:rsidP="001B7B49">
      <w:pPr>
        <w:pStyle w:val="Akapitzlist"/>
        <w:spacing w:before="120" w:after="120"/>
        <w:ind w:left="1434"/>
        <w:rPr>
          <w:rFonts w:ascii="Century Gothic" w:hAnsi="Century Gothic"/>
          <w:sz w:val="20"/>
          <w:szCs w:val="20"/>
        </w:rPr>
      </w:pPr>
    </w:p>
    <w:p w14:paraId="39524642" w14:textId="77777777" w:rsidR="007A68B5" w:rsidRPr="006F4E39" w:rsidRDefault="007A68B5" w:rsidP="007A68B5">
      <w:pPr>
        <w:pStyle w:val="Akapitzlist"/>
        <w:numPr>
          <w:ilvl w:val="0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>Wymagania w zakresie personelu</w:t>
      </w:r>
    </w:p>
    <w:p w14:paraId="245E28AC" w14:textId="09F1617D" w:rsidR="007A68B5" w:rsidRPr="001430E0" w:rsidRDefault="00ED3913" w:rsidP="00084CFD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bookmarkStart w:id="0" w:name="_Hlk100308411"/>
      <w:r w:rsidRPr="001430E0">
        <w:rPr>
          <w:rFonts w:ascii="Century Gothic" w:hAnsi="Century Gothic"/>
          <w:sz w:val="20"/>
          <w:szCs w:val="20"/>
        </w:rPr>
        <w:t xml:space="preserve">Każda brygada pomiarowa powinna składać z minimum 2 osób. Przy czym każdy zespół powinien składać się z osób posiadających uprawnienia energetyczne </w:t>
      </w:r>
      <w:r w:rsidR="00FB4EBE" w:rsidRPr="001430E0">
        <w:rPr>
          <w:rFonts w:ascii="Century Gothic" w:hAnsi="Century Gothic"/>
          <w:sz w:val="20"/>
          <w:szCs w:val="20"/>
        </w:rPr>
        <w:t>gr</w:t>
      </w:r>
      <w:r w:rsidR="006153C8">
        <w:rPr>
          <w:rFonts w:ascii="Century Gothic" w:hAnsi="Century Gothic"/>
          <w:sz w:val="20"/>
          <w:szCs w:val="20"/>
        </w:rPr>
        <w:t>.</w:t>
      </w:r>
      <w:r w:rsidR="00FB4EBE" w:rsidRPr="001430E0">
        <w:rPr>
          <w:rFonts w:ascii="Century Gothic" w:hAnsi="Century Gothic"/>
          <w:sz w:val="20"/>
          <w:szCs w:val="20"/>
        </w:rPr>
        <w:t xml:space="preserve"> 1 i gr</w:t>
      </w:r>
      <w:r w:rsidR="006153C8">
        <w:rPr>
          <w:rFonts w:ascii="Century Gothic" w:hAnsi="Century Gothic"/>
          <w:sz w:val="20"/>
          <w:szCs w:val="20"/>
        </w:rPr>
        <w:t>.</w:t>
      </w:r>
      <w:r w:rsidR="00FB4EBE" w:rsidRPr="001430E0">
        <w:rPr>
          <w:rFonts w:ascii="Century Gothic" w:hAnsi="Century Gothic"/>
          <w:sz w:val="20"/>
          <w:szCs w:val="20"/>
        </w:rPr>
        <w:t xml:space="preserve"> 3 </w:t>
      </w:r>
      <w:r w:rsidRPr="001430E0">
        <w:rPr>
          <w:rFonts w:ascii="Century Gothic" w:hAnsi="Century Gothic"/>
          <w:sz w:val="20"/>
          <w:szCs w:val="20"/>
        </w:rPr>
        <w:t>na stanowisku Dozoru i Eksploatacji</w:t>
      </w:r>
    </w:p>
    <w:bookmarkEnd w:id="0"/>
    <w:p w14:paraId="0D14D7E5" w14:textId="25701F29" w:rsidR="00FB4EBE" w:rsidRPr="006153C8" w:rsidRDefault="00FB4EBE" w:rsidP="00C93587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 xml:space="preserve">W zakresie uprawnień grupy 1 wymagane uprawnienia </w:t>
      </w:r>
      <w:r w:rsidR="006153C8" w:rsidRPr="001430E0">
        <w:rPr>
          <w:rFonts w:ascii="Century Gothic" w:hAnsi="Century Gothic"/>
          <w:sz w:val="20"/>
          <w:szCs w:val="20"/>
        </w:rPr>
        <w:t>w zakresie montażu, obsługi, remontu</w:t>
      </w:r>
      <w:r w:rsidR="006153C8">
        <w:rPr>
          <w:rFonts w:ascii="Century Gothic" w:hAnsi="Century Gothic"/>
          <w:sz w:val="20"/>
          <w:szCs w:val="20"/>
        </w:rPr>
        <w:t xml:space="preserve"> i </w:t>
      </w:r>
      <w:r w:rsidR="006153C8" w:rsidRPr="001430E0">
        <w:rPr>
          <w:rFonts w:ascii="Century Gothic" w:hAnsi="Century Gothic"/>
          <w:sz w:val="20"/>
          <w:szCs w:val="20"/>
        </w:rPr>
        <w:t>kontrolno</w:t>
      </w:r>
      <w:r w:rsidR="006153C8">
        <w:rPr>
          <w:rFonts w:ascii="Century Gothic" w:hAnsi="Century Gothic"/>
          <w:sz w:val="20"/>
          <w:szCs w:val="20"/>
        </w:rPr>
        <w:t xml:space="preserve"> – </w:t>
      </w:r>
      <w:r w:rsidR="006153C8" w:rsidRPr="001430E0">
        <w:rPr>
          <w:rFonts w:ascii="Century Gothic" w:hAnsi="Century Gothic"/>
          <w:sz w:val="20"/>
          <w:szCs w:val="20"/>
        </w:rPr>
        <w:t xml:space="preserve">pomiarowym </w:t>
      </w:r>
      <w:r w:rsidRPr="001430E0">
        <w:rPr>
          <w:rFonts w:ascii="Century Gothic" w:hAnsi="Century Gothic"/>
          <w:sz w:val="20"/>
          <w:szCs w:val="20"/>
        </w:rPr>
        <w:t>do:</w:t>
      </w:r>
    </w:p>
    <w:p w14:paraId="443CE86A" w14:textId="4A1D39FA" w:rsidR="00FB4EBE" w:rsidRPr="006153C8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>urządzenia, instalacje i sieci elektroenergetyczne o napięciu nie wyższym niż 1 kV;</w:t>
      </w:r>
    </w:p>
    <w:p w14:paraId="6F17CDD4" w14:textId="76DC4994" w:rsidR="00FB4EBE" w:rsidRPr="001430E0" w:rsidRDefault="00FB4EBE" w:rsidP="00FB4EBE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>elektryczne urządzenia w wykonaniu przeciwwybuchowym</w:t>
      </w:r>
    </w:p>
    <w:p w14:paraId="6F7E5DA3" w14:textId="44C906B0" w:rsidR="00FF6374" w:rsidRPr="006153C8" w:rsidRDefault="00FB4EBE" w:rsidP="006153C8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>aparatura kontrolno-pomiarowa oraz urządzenia i instalacje automatycznej regulacji; sterowania i zabezpieczeń urządzeń i instalacji wymienionych wyżej;</w:t>
      </w:r>
    </w:p>
    <w:p w14:paraId="38351E93" w14:textId="5A1755A0" w:rsidR="00FF6374" w:rsidRPr="001430E0" w:rsidRDefault="00FF6374" w:rsidP="00FF6374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>W zakresie uprawnień grupy 3 wymagane uprawnienia</w:t>
      </w:r>
      <w:r w:rsidR="006153C8">
        <w:rPr>
          <w:rFonts w:ascii="Century Gothic" w:hAnsi="Century Gothic"/>
          <w:sz w:val="20"/>
          <w:szCs w:val="20"/>
        </w:rPr>
        <w:t xml:space="preserve"> </w:t>
      </w:r>
      <w:r w:rsidR="006153C8" w:rsidRPr="001430E0">
        <w:rPr>
          <w:rFonts w:ascii="Century Gothic" w:hAnsi="Century Gothic"/>
          <w:sz w:val="20"/>
          <w:szCs w:val="20"/>
        </w:rPr>
        <w:t>w zakresie obsługi</w:t>
      </w:r>
      <w:r w:rsidRPr="001430E0">
        <w:rPr>
          <w:rFonts w:ascii="Century Gothic" w:hAnsi="Century Gothic"/>
          <w:sz w:val="20"/>
          <w:szCs w:val="20"/>
        </w:rPr>
        <w:t xml:space="preserve"> do:</w:t>
      </w:r>
    </w:p>
    <w:p w14:paraId="4EA56B4C" w14:textId="5497841E" w:rsidR="002E6C91" w:rsidRPr="006153C8" w:rsidRDefault="002E6C91" w:rsidP="006153C8">
      <w:pPr>
        <w:pStyle w:val="Akapitzlist"/>
        <w:numPr>
          <w:ilvl w:val="2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1430E0">
        <w:rPr>
          <w:rFonts w:ascii="Century Gothic" w:hAnsi="Century Gothic"/>
          <w:sz w:val="20"/>
          <w:szCs w:val="20"/>
        </w:rPr>
        <w:t>sieci gazowe przesyłowe o ciśnieniu powyżej 0,5 MPa (gazociągi, stacje gazowe, tłocznie gazu);</w:t>
      </w:r>
    </w:p>
    <w:p w14:paraId="7F9C1FF3" w14:textId="6AF2EEC2" w:rsidR="002E6C91" w:rsidRPr="006153C8" w:rsidRDefault="001430E0" w:rsidP="006153C8">
      <w:pPr>
        <w:pStyle w:val="Akapitzlist"/>
        <w:numPr>
          <w:ilvl w:val="1"/>
          <w:numId w:val="1"/>
        </w:numPr>
        <w:spacing w:before="120" w:after="120"/>
        <w:rPr>
          <w:rFonts w:ascii="Century Gothic" w:hAnsi="Century Gothic"/>
          <w:sz w:val="20"/>
          <w:szCs w:val="20"/>
        </w:rPr>
      </w:pPr>
      <w:r w:rsidRPr="006153C8">
        <w:rPr>
          <w:rFonts w:ascii="Century Gothic" w:hAnsi="Century Gothic"/>
          <w:sz w:val="20"/>
          <w:szCs w:val="20"/>
        </w:rPr>
        <w:t>Analiza danych korelacyjnych powinna zostać potwierdzona przez specjalistę poziomu 4 zgodnie z normą PN</w:t>
      </w:r>
      <w:r w:rsidR="006153C8">
        <w:rPr>
          <w:rFonts w:ascii="Century Gothic" w:hAnsi="Century Gothic"/>
          <w:sz w:val="20"/>
          <w:szCs w:val="20"/>
        </w:rPr>
        <w:t xml:space="preserve"> – </w:t>
      </w:r>
      <w:r w:rsidRPr="006153C8">
        <w:rPr>
          <w:rFonts w:ascii="Century Gothic" w:hAnsi="Century Gothic"/>
          <w:sz w:val="20"/>
          <w:szCs w:val="20"/>
        </w:rPr>
        <w:t>EN ISO 15257</w:t>
      </w:r>
    </w:p>
    <w:p w14:paraId="44AE2D1B" w14:textId="77777777" w:rsidR="001B7B49" w:rsidRDefault="001B7B49" w:rsidP="001B7B49">
      <w:pPr>
        <w:pStyle w:val="Akapitzlist"/>
        <w:spacing w:before="120" w:after="120"/>
        <w:ind w:left="2160"/>
        <w:rPr>
          <w:rFonts w:ascii="Century Gothic" w:hAnsi="Century Gothic"/>
          <w:sz w:val="20"/>
          <w:szCs w:val="20"/>
        </w:rPr>
      </w:pPr>
    </w:p>
    <w:p w14:paraId="23AB9A83" w14:textId="04EE8840" w:rsidR="00C93587" w:rsidRDefault="00C93587" w:rsidP="00C93587">
      <w:pPr>
        <w:pStyle w:val="Akapitzlist"/>
        <w:spacing w:before="120" w:after="120"/>
        <w:ind w:left="1440"/>
      </w:pPr>
    </w:p>
    <w:sectPr w:rsidR="00C93587" w:rsidSect="00B06D1E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3BCC" w14:textId="77777777" w:rsidR="00CF5ED4" w:rsidRDefault="00CF5ED4">
      <w:pPr>
        <w:spacing w:after="0" w:line="240" w:lineRule="auto"/>
      </w:pPr>
      <w:r>
        <w:separator/>
      </w:r>
    </w:p>
  </w:endnote>
  <w:endnote w:type="continuationSeparator" w:id="0">
    <w:p w14:paraId="33727955" w14:textId="77777777" w:rsidR="00CF5ED4" w:rsidRDefault="00CF5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6BAB" w14:textId="77777777" w:rsidR="00CF5ED4" w:rsidRDefault="00CF5ED4">
      <w:pPr>
        <w:spacing w:after="0" w:line="240" w:lineRule="auto"/>
      </w:pPr>
      <w:r>
        <w:separator/>
      </w:r>
    </w:p>
  </w:footnote>
  <w:footnote w:type="continuationSeparator" w:id="0">
    <w:p w14:paraId="0776437F" w14:textId="77777777" w:rsidR="00CF5ED4" w:rsidRDefault="00CF5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D5D5" w14:textId="77777777" w:rsidR="001A69FD" w:rsidRDefault="001A69FD" w:rsidP="00AE246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7932"/>
    <w:multiLevelType w:val="hybridMultilevel"/>
    <w:tmpl w:val="275E8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1D2B"/>
    <w:multiLevelType w:val="hybridMultilevel"/>
    <w:tmpl w:val="65A025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DB3961"/>
    <w:multiLevelType w:val="hybridMultilevel"/>
    <w:tmpl w:val="1666C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96DA1"/>
    <w:multiLevelType w:val="hybridMultilevel"/>
    <w:tmpl w:val="22CA0C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3475554">
    <w:abstractNumId w:val="0"/>
  </w:num>
  <w:num w:numId="2" w16cid:durableId="1358120553">
    <w:abstractNumId w:val="1"/>
  </w:num>
  <w:num w:numId="3" w16cid:durableId="1877694374">
    <w:abstractNumId w:val="3"/>
  </w:num>
  <w:num w:numId="4" w16cid:durableId="1697122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B7"/>
    <w:rsid w:val="00084CFD"/>
    <w:rsid w:val="00107873"/>
    <w:rsid w:val="001430E0"/>
    <w:rsid w:val="0014418E"/>
    <w:rsid w:val="00195857"/>
    <w:rsid w:val="001A69FD"/>
    <w:rsid w:val="001B6EF4"/>
    <w:rsid w:val="001B7B49"/>
    <w:rsid w:val="002E6C91"/>
    <w:rsid w:val="004D0589"/>
    <w:rsid w:val="004F6301"/>
    <w:rsid w:val="00517291"/>
    <w:rsid w:val="00525A93"/>
    <w:rsid w:val="0055792E"/>
    <w:rsid w:val="00576156"/>
    <w:rsid w:val="006153C8"/>
    <w:rsid w:val="006F5E86"/>
    <w:rsid w:val="007A68B5"/>
    <w:rsid w:val="0081292B"/>
    <w:rsid w:val="00896527"/>
    <w:rsid w:val="009A1E74"/>
    <w:rsid w:val="00A00311"/>
    <w:rsid w:val="00A975F7"/>
    <w:rsid w:val="00AC7FE1"/>
    <w:rsid w:val="00AF0ED1"/>
    <w:rsid w:val="00B06D1E"/>
    <w:rsid w:val="00B25BBC"/>
    <w:rsid w:val="00BE5EF3"/>
    <w:rsid w:val="00C93587"/>
    <w:rsid w:val="00C97D84"/>
    <w:rsid w:val="00CC56F7"/>
    <w:rsid w:val="00CF5ED4"/>
    <w:rsid w:val="00D15F9F"/>
    <w:rsid w:val="00D84ECC"/>
    <w:rsid w:val="00E50634"/>
    <w:rsid w:val="00ED3913"/>
    <w:rsid w:val="00FA1EC2"/>
    <w:rsid w:val="00FB4EBE"/>
    <w:rsid w:val="00FD37B7"/>
    <w:rsid w:val="00FF61C5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10AE"/>
  <w15:chartTrackingRefBased/>
  <w15:docId w15:val="{2FB2B49D-7F08-46E6-A559-8D2C1B4F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8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8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8B5"/>
  </w:style>
  <w:style w:type="paragraph" w:styleId="Poprawka">
    <w:name w:val="Revision"/>
    <w:hidden/>
    <w:uiPriority w:val="99"/>
    <w:semiHidden/>
    <w:rsid w:val="002E6C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Halberda Krzysztof</cp:lastModifiedBy>
  <cp:revision>3</cp:revision>
  <dcterms:created xsi:type="dcterms:W3CDTF">2025-01-23T11:23:00Z</dcterms:created>
  <dcterms:modified xsi:type="dcterms:W3CDTF">2025-01-23T11:25:00Z</dcterms:modified>
</cp:coreProperties>
</file>